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color w:val="000000"/>
          <w:sz w:val="26"/>
          <w:szCs w:val="26"/>
        </w:rPr>
      </w:pPr>
      <w:bookmarkStart w:colFirst="0" w:colLast="0" w:name="_45ils9qs200s" w:id="0"/>
      <w:bookmarkEnd w:id="0"/>
      <w:r w:rsidDel="00000000" w:rsidR="00000000" w:rsidRPr="00000000">
        <w:rPr>
          <w:b w:val="1"/>
          <w:color w:val="000000"/>
          <w:sz w:val="26"/>
          <w:szCs w:val="26"/>
          <w:rtl w:val="0"/>
        </w:rPr>
        <w:t xml:space="preserve">Introduction</w:t>
      </w:r>
    </w:p>
    <w:p w:rsidR="00000000" w:rsidDel="00000000" w:rsidP="00000000" w:rsidRDefault="00000000" w:rsidRPr="00000000" w14:paraId="00000002">
      <w:pPr>
        <w:spacing w:after="240" w:before="240" w:lineRule="auto"/>
        <w:rPr/>
      </w:pPr>
      <w:r w:rsidDel="00000000" w:rsidR="00000000" w:rsidRPr="00000000">
        <w:rPr>
          <w:rtl w:val="0"/>
        </w:rPr>
        <w:t xml:space="preserve">This module offered me a comprehensive exploration of intelligent agent systems through exercises, projects, and collaborative activities. My e-Portfolio serves as the visual record of this journey, and in the following reflection, using Rolfe et al.’s (2001) framework, I will analyse the theoretical aspects, reflecting on my individual contributions, learning process, and limited teamwork experience. This reflection includes what I did (WHAT), why it matters (SO WHAT), and how I will apply what I have learned in the future (NOW WHAT).</w:t>
      </w:r>
    </w:p>
    <w:p w:rsidR="00000000" w:rsidDel="00000000" w:rsidP="00000000" w:rsidRDefault="00000000" w:rsidRPr="00000000" w14:paraId="00000003">
      <w:pPr>
        <w:spacing w:after="240" w:before="240" w:lineRule="auto"/>
        <w:rPr/>
      </w:pPr>
      <w:r w:rsidDel="00000000" w:rsidR="00000000" w:rsidRPr="00000000">
        <w:rPr>
          <w:rtl w:val="0"/>
        </w:rPr>
      </w:r>
    </w:p>
    <w:p w:rsidR="00000000" w:rsidDel="00000000" w:rsidP="00000000" w:rsidRDefault="00000000" w:rsidRPr="00000000" w14:paraId="00000004">
      <w:pPr>
        <w:spacing w:after="240" w:before="240" w:lineRule="auto"/>
        <w:rPr>
          <w:b w:val="1"/>
          <w:color w:val="000000"/>
          <w:sz w:val="26"/>
          <w:szCs w:val="26"/>
        </w:rPr>
      </w:pPr>
      <w:r w:rsidDel="00000000" w:rsidR="00000000" w:rsidRPr="00000000">
        <w:rPr>
          <w:b w:val="1"/>
          <w:color w:val="000000"/>
          <w:sz w:val="26"/>
          <w:szCs w:val="26"/>
          <w:rtl w:val="0"/>
        </w:rPr>
        <w:t xml:space="preserve">WHAT </w:t>
      </w:r>
      <w:r w:rsidDel="00000000" w:rsidR="00000000" w:rsidRPr="00000000">
        <w:rPr>
          <w:b w:val="1"/>
          <w:sz w:val="26"/>
          <w:szCs w:val="26"/>
          <w:rtl w:val="0"/>
        </w:rPr>
        <w:t xml:space="preserve">-</w:t>
      </w:r>
      <w:r w:rsidDel="00000000" w:rsidR="00000000" w:rsidRPr="00000000">
        <w:rPr>
          <w:b w:val="1"/>
          <w:color w:val="000000"/>
          <w:sz w:val="26"/>
          <w:szCs w:val="26"/>
          <w:rtl w:val="0"/>
        </w:rPr>
        <w:t xml:space="preserve"> Project Outcomes</w:t>
      </w:r>
    </w:p>
    <w:p w:rsidR="00000000" w:rsidDel="00000000" w:rsidP="00000000" w:rsidRDefault="00000000" w:rsidRPr="00000000" w14:paraId="00000005">
      <w:pPr>
        <w:spacing w:after="240" w:before="240" w:lineRule="auto"/>
        <w:rPr/>
      </w:pPr>
      <w:r w:rsidDel="00000000" w:rsidR="00000000" w:rsidRPr="00000000">
        <w:rPr>
          <w:rtl w:val="0"/>
        </w:rPr>
        <w:t xml:space="preserve">Across the module, I completed a series of exercises and activities that focused on both theoretical and practical skills. In Unit 5, my initial discussion post explored the potential advantages and disadvantages of agent communication languages such as KQML, compared with objects and traditional method invocation in object-oriented programming (OOP). The research behind this task improved my understanding of agent interaction, highlighting defining aspects such as the use of clear communication protocols rather than direct code execution.</w:t>
      </w:r>
    </w:p>
    <w:p w:rsidR="00000000" w:rsidDel="00000000" w:rsidP="00000000" w:rsidRDefault="00000000" w:rsidRPr="00000000" w14:paraId="00000006">
      <w:pPr>
        <w:spacing w:after="240" w:before="240" w:lineRule="auto"/>
        <w:rPr/>
      </w:pPr>
      <w:r w:rsidDel="00000000" w:rsidR="00000000" w:rsidRPr="00000000">
        <w:rPr>
          <w:rtl w:val="0"/>
        </w:rPr>
        <w:t xml:space="preserve">In Unit 6, I designed a dialogue between two agents using KQML and KIF, while also expanding my critical thinking skills through responding to the posts of my peers. Constructing the dialogue between Alice and Bob, the two agents, was engaging and enjoyable. It highlighted how far agent technology has progressed and helped me understand the importance of defined structures in technological advancement. Reading and responding to my peers’ posts was a valuable exercise that refined my attention to detail and my ability to identify key aspects in others’ work.</w:t>
        <w:br w:type="textWrapping"/>
        <w:t xml:space="preserve">As a more complex activity, Unit 6 also included a group project, where we had to collaborate as complete strangers to realise a common idea. This proved challenging, as collaboration was somewhat limited on both sides, and the final output felt a little fragmented, more a collection of individual efforts than a cohesive joint project.</w:t>
      </w:r>
    </w:p>
    <w:p w:rsidR="00000000" w:rsidDel="00000000" w:rsidP="00000000" w:rsidRDefault="00000000" w:rsidRPr="00000000" w14:paraId="00000007">
      <w:pPr>
        <w:spacing w:after="240" w:before="240" w:lineRule="auto"/>
        <w:rPr/>
      </w:pPr>
      <w:r w:rsidDel="00000000" w:rsidR="00000000" w:rsidRPr="00000000">
        <w:rPr>
          <w:rtl w:val="0"/>
        </w:rPr>
        <w:t xml:space="preserve">In Unit 7, I wrote a summary post that synthesised the collaborative discussion outcomes. This helped consolidate my initial points while integrating new perspectives shared by peers about agent architectures, motivations for agent-based computing, and the practical use of communication frameworks.</w:t>
      </w:r>
    </w:p>
    <w:p w:rsidR="00000000" w:rsidDel="00000000" w:rsidP="00000000" w:rsidRDefault="00000000" w:rsidRPr="00000000" w14:paraId="00000008">
      <w:pPr>
        <w:spacing w:after="240" w:before="240" w:lineRule="auto"/>
        <w:rPr/>
      </w:pPr>
      <w:r w:rsidDel="00000000" w:rsidR="00000000" w:rsidRPr="00000000">
        <w:rPr>
          <w:rtl w:val="0"/>
        </w:rPr>
        <w:t xml:space="preserve">Unit 8 introduced another engaging exercise: the creation of constituency-based parse trees. I applied these to the example sentences provided in the activity guidance, including </w:t>
      </w:r>
      <w:r w:rsidDel="00000000" w:rsidR="00000000" w:rsidRPr="00000000">
        <w:rPr>
          <w:i w:val="1"/>
          <w:rtl w:val="0"/>
        </w:rPr>
        <w:t xml:space="preserve">“The man saw the dog with the telescope.”</w:t>
      </w:r>
      <w:r w:rsidDel="00000000" w:rsidR="00000000" w:rsidRPr="00000000">
        <w:rPr>
          <w:rtl w:val="0"/>
        </w:rPr>
        <w:t xml:space="preserve"> I found this particularly interesting, as it can be interpreted in two ways, although one is more logical than the other. This activity deepened my understanding of natural language processing (NLP), showing how something seemingly trivial, such as linguistic structure, can be used to support intelligent systems. Creating the simple visualisations clarified how agents might interpret or extract meaning from human language.</w:t>
      </w:r>
    </w:p>
    <w:p w:rsidR="00000000" w:rsidDel="00000000" w:rsidP="00000000" w:rsidRDefault="00000000" w:rsidRPr="00000000" w14:paraId="00000009">
      <w:pPr>
        <w:spacing w:after="240" w:before="240" w:lineRule="auto"/>
        <w:rPr/>
      </w:pPr>
      <w:r w:rsidDel="00000000" w:rsidR="00000000" w:rsidRPr="00000000">
        <w:rPr>
          <w:rtl w:val="0"/>
        </w:rPr>
        <w:t xml:space="preserve">In Unit 9, I explored the ethical implications of Deep Learning technologies such as DALL-E and ChatGPT in generating creative content. My post argued that issues of authenticity, mental health, and artistic fairness must be addressed through strong ethical and legal frameworks to protect creativity and originality.</w:t>
      </w:r>
    </w:p>
    <w:p w:rsidR="00000000" w:rsidDel="00000000" w:rsidP="00000000" w:rsidRDefault="00000000" w:rsidRPr="00000000" w14:paraId="0000000A">
      <w:pPr>
        <w:spacing w:after="240" w:before="240" w:lineRule="auto"/>
        <w:rPr/>
      </w:pPr>
      <w:r w:rsidDel="00000000" w:rsidR="00000000" w:rsidRPr="00000000">
        <w:rPr>
          <w:rtl w:val="0"/>
        </w:rPr>
        <w:t xml:space="preserve">Building on this, in Unit 10, I engaged with my peers’ perspectives, which I found compelling and relevant to today’s digital landscape. I then researched one of the many applications of Deep Learning, critically analysing both its benefits and challenges while considering its future trajectory. I chose to explore the use of AI in recruitment processes, discussing its potential efficiency gains alongside ethical concerns such as data privacy and transparency. This task effectively connected theoretical models with their social consequences. Peer discussions in this unit were especially engaging and allowed me to refine my critical thinking and communication skills.</w:t>
      </w:r>
    </w:p>
    <w:p w:rsidR="00000000" w:rsidDel="00000000" w:rsidP="00000000" w:rsidRDefault="00000000" w:rsidRPr="00000000" w14:paraId="0000000B">
      <w:pPr>
        <w:spacing w:after="240" w:before="240" w:lineRule="auto"/>
        <w:rPr/>
      </w:pPr>
      <w:r w:rsidDel="00000000" w:rsidR="00000000" w:rsidRPr="00000000">
        <w:rPr>
          <w:rtl w:val="0"/>
        </w:rPr>
        <w:t xml:space="preserve">Finally, in Unit 11, I delivered my individual project report, which built on the collaborative work from Unit 6. My design was simple yet efficient. I created a Python implementation based on the Crossref database, allowing for the ethical extraction of academic literature information to ease the labour-intensive process researchers face when drafting papers or projects. I also wrote a final summary post expanding on the ethical dimensions of Deep Learning. This closing discussion tied together the module’s key themes of structure, responsibility, and societal awareness.</w:t>
      </w:r>
    </w:p>
    <w:p w:rsidR="00000000" w:rsidDel="00000000" w:rsidP="00000000" w:rsidRDefault="00000000" w:rsidRPr="00000000" w14:paraId="0000000C">
      <w:pPr>
        <w:spacing w:after="240" w:before="240" w:lineRule="auto"/>
        <w:rPr/>
      </w:pPr>
      <w:r w:rsidDel="00000000" w:rsidR="00000000" w:rsidRPr="00000000">
        <w:rPr>
          <w:rtl w:val="0"/>
        </w:rPr>
      </w:r>
    </w:p>
    <w:p w:rsidR="00000000" w:rsidDel="00000000" w:rsidP="00000000" w:rsidRDefault="00000000" w:rsidRPr="00000000" w14:paraId="0000000D">
      <w:pPr>
        <w:spacing w:after="240" w:before="240" w:lineRule="auto"/>
        <w:rPr>
          <w:b w:val="1"/>
          <w:color w:val="000000"/>
          <w:sz w:val="26"/>
          <w:szCs w:val="26"/>
        </w:rPr>
      </w:pPr>
      <w:r w:rsidDel="00000000" w:rsidR="00000000" w:rsidRPr="00000000">
        <w:rPr>
          <w:b w:val="1"/>
          <w:color w:val="000000"/>
          <w:sz w:val="26"/>
          <w:szCs w:val="26"/>
          <w:rtl w:val="0"/>
        </w:rPr>
        <w:t xml:space="preserve">SO WHAT </w:t>
      </w:r>
      <w:r w:rsidDel="00000000" w:rsidR="00000000" w:rsidRPr="00000000">
        <w:rPr>
          <w:b w:val="1"/>
          <w:sz w:val="26"/>
          <w:szCs w:val="26"/>
          <w:rtl w:val="0"/>
        </w:rPr>
        <w:t xml:space="preserve">-</w:t>
      </w:r>
      <w:r w:rsidDel="00000000" w:rsidR="00000000" w:rsidRPr="00000000">
        <w:rPr>
          <w:b w:val="1"/>
          <w:color w:val="000000"/>
          <w:sz w:val="26"/>
          <w:szCs w:val="26"/>
          <w:rtl w:val="0"/>
        </w:rPr>
        <w:t xml:space="preserve"> Critical Reflection</w:t>
      </w:r>
    </w:p>
    <w:p w:rsidR="00000000" w:rsidDel="00000000" w:rsidP="00000000" w:rsidRDefault="00000000" w:rsidRPr="00000000" w14:paraId="0000000E">
      <w:pPr>
        <w:spacing w:after="240" w:before="240" w:lineRule="auto"/>
        <w:rPr/>
      </w:pPr>
      <w:r w:rsidDel="00000000" w:rsidR="00000000" w:rsidRPr="00000000">
        <w:rPr>
          <w:rtl w:val="0"/>
        </w:rPr>
        <w:t xml:space="preserve">Throughout the module, I developed greater confidence and competence in applying intelligent agent concepts. Initially, I felt uncertain about some technical aspects; however, hands-on exercises and collaborative discussions transformed this uncertainty into genuine curiosity. Emotionally, managing deadlines alongside personal and professional commitments was stressful at times, but it also motivated me to improve my time management and organisation. Peer discussions encouraged self-awareness, making me pause and reconsider my opinions while pushing me to articulate my reasoning clearly and thoughtfully.</w:t>
      </w:r>
    </w:p>
    <w:p w:rsidR="00000000" w:rsidDel="00000000" w:rsidP="00000000" w:rsidRDefault="00000000" w:rsidRPr="00000000" w14:paraId="0000000F">
      <w:pPr>
        <w:spacing w:after="240" w:before="240" w:lineRule="auto"/>
        <w:rPr/>
      </w:pPr>
      <w:r w:rsidDel="00000000" w:rsidR="00000000" w:rsidRPr="00000000">
        <w:rPr>
          <w:rtl w:val="0"/>
        </w:rPr>
        <w:t xml:space="preserve">The creation of agent dialogues in Unit 6 and parse trees in Unit 8 were particularly impactful. Both activities were simple yet engaging, demonstrating how seemingly minor elements of daily life can be useful in computational systems. I discovered that even simple models can simulate intelligent behaviour when designed with logical consistency. These practical insights expanded my understanding of how agents operate and why communication protocols like KQML are essential for technological advancement, providing a foundation for scalable interaction.</w:t>
      </w:r>
    </w:p>
    <w:p w:rsidR="00000000" w:rsidDel="00000000" w:rsidP="00000000" w:rsidRDefault="00000000" w:rsidRPr="00000000" w14:paraId="00000010">
      <w:pPr>
        <w:spacing w:after="240" w:before="240" w:lineRule="auto"/>
        <w:rPr/>
      </w:pPr>
      <w:r w:rsidDel="00000000" w:rsidR="00000000" w:rsidRPr="00000000">
        <w:rPr>
          <w:rtl w:val="0"/>
        </w:rPr>
        <w:t xml:space="preserve">Discussing the ethical dimensions of AI in Units 9 through 11 also reshaped my perspective. I came to view intelligent systems not merely as technical constructs but as entities deeply embedded within social and moral contexts. This understanding reinforced my belief that responsible AI development must challenge human bias and ensure fairness and transparency of the design process.</w:t>
      </w:r>
    </w:p>
    <w:p w:rsidR="00000000" w:rsidDel="00000000" w:rsidP="00000000" w:rsidRDefault="00000000" w:rsidRPr="00000000" w14:paraId="00000011">
      <w:pPr>
        <w:spacing w:after="240" w:before="240" w:lineRule="auto"/>
        <w:rPr>
          <w:b w:val="1"/>
          <w:color w:val="000000"/>
          <w:sz w:val="26"/>
          <w:szCs w:val="26"/>
        </w:rPr>
      </w:pPr>
      <w:r w:rsidDel="00000000" w:rsidR="00000000" w:rsidRPr="00000000">
        <w:rPr>
          <w:b w:val="1"/>
          <w:color w:val="000000"/>
          <w:sz w:val="26"/>
          <w:szCs w:val="26"/>
          <w:rtl w:val="0"/>
        </w:rPr>
        <w:t xml:space="preserve">NOW WHAT </w:t>
      </w:r>
      <w:r w:rsidDel="00000000" w:rsidR="00000000" w:rsidRPr="00000000">
        <w:rPr>
          <w:b w:val="1"/>
          <w:sz w:val="26"/>
          <w:szCs w:val="26"/>
          <w:rtl w:val="0"/>
        </w:rPr>
        <w:t xml:space="preserve">- </w:t>
      </w:r>
      <w:r w:rsidDel="00000000" w:rsidR="00000000" w:rsidRPr="00000000">
        <w:rPr>
          <w:b w:val="1"/>
          <w:color w:val="000000"/>
          <w:sz w:val="26"/>
          <w:szCs w:val="26"/>
          <w:rtl w:val="0"/>
        </w:rPr>
        <w:t xml:space="preserve">Future Learning</w:t>
      </w:r>
    </w:p>
    <w:p w:rsidR="00000000" w:rsidDel="00000000" w:rsidP="00000000" w:rsidRDefault="00000000" w:rsidRPr="00000000" w14:paraId="00000012">
      <w:pPr>
        <w:spacing w:after="240" w:before="240" w:lineRule="auto"/>
        <w:rPr/>
      </w:pPr>
      <w:r w:rsidDel="00000000" w:rsidR="00000000" w:rsidRPr="00000000">
        <w:rPr>
          <w:rtl w:val="0"/>
        </w:rPr>
        <w:t xml:space="preserve">The skills and concepts I developed during this module will guide both my academic and professional growth. Technically, I have strengthened my ability to design and implement intelligent systems. The experience of creating communication scripts and constructing linguistic parse trees provided a solid foundation for future work in multi-agent architectures and NLP applications.</w:t>
      </w:r>
    </w:p>
    <w:p w:rsidR="00000000" w:rsidDel="00000000" w:rsidP="00000000" w:rsidRDefault="00000000" w:rsidRPr="00000000" w14:paraId="00000013">
      <w:pPr>
        <w:spacing w:after="240" w:before="240" w:lineRule="auto"/>
        <w:rPr/>
      </w:pPr>
      <w:r w:rsidDel="00000000" w:rsidR="00000000" w:rsidRPr="00000000">
        <w:rPr>
          <w:rtl w:val="0"/>
        </w:rPr>
        <w:t xml:space="preserve">From a collaborative standpoint, I have learned to balance independence with teamwork. Regular engagement in peer discussions refined my ability to provide constructive feedback, accept different opinions, and integrate multiple points of view into a shared solution. These are essential skills in professional environments where cross-functional collaboration is vital.</w:t>
      </w:r>
    </w:p>
    <w:p w:rsidR="00000000" w:rsidDel="00000000" w:rsidP="00000000" w:rsidRDefault="00000000" w:rsidRPr="00000000" w14:paraId="00000014">
      <w:pPr>
        <w:spacing w:after="240" w:before="240" w:lineRule="auto"/>
        <w:rPr/>
      </w:pPr>
      <w:r w:rsidDel="00000000" w:rsidR="00000000" w:rsidRPr="00000000">
        <w:rPr>
          <w:rtl w:val="0"/>
        </w:rPr>
      </w:r>
    </w:p>
    <w:p w:rsidR="00000000" w:rsidDel="00000000" w:rsidP="00000000" w:rsidRDefault="00000000" w:rsidRPr="00000000" w14:paraId="00000015">
      <w:pPr>
        <w:spacing w:after="240" w:before="240" w:lineRule="auto"/>
        <w:rPr>
          <w:b w:val="1"/>
          <w:color w:val="000000"/>
          <w:sz w:val="26"/>
          <w:szCs w:val="26"/>
        </w:rPr>
      </w:pPr>
      <w:r w:rsidDel="00000000" w:rsidR="00000000" w:rsidRPr="00000000">
        <w:rPr>
          <w:b w:val="1"/>
          <w:color w:val="000000"/>
          <w:sz w:val="26"/>
          <w:szCs w:val="26"/>
          <w:rtl w:val="0"/>
        </w:rPr>
        <w:t xml:space="preserve">Conclusion</w:t>
      </w:r>
    </w:p>
    <w:p w:rsidR="00000000" w:rsidDel="00000000" w:rsidP="00000000" w:rsidRDefault="00000000" w:rsidRPr="00000000" w14:paraId="00000016">
      <w:pPr>
        <w:spacing w:after="240" w:before="240" w:lineRule="auto"/>
        <w:rPr/>
      </w:pPr>
      <w:r w:rsidDel="00000000" w:rsidR="00000000" w:rsidRPr="00000000">
        <w:rPr>
          <w:rtl w:val="0"/>
        </w:rPr>
        <w:t xml:space="preserve">Overall, this module has provided a well-rounded learning experience, combining theory, practice, and collaboration. Through the activities described above, I have developed technical skills in intelligent agent design and communication languages while expanding my critical thinking, ethical awareness, and teamwork capabilities. These experiences have not only strengthened my technical proficiency but also prepared me to apply these principles responsibly and effectively in real-world contexts.</w:t>
      </w:r>
    </w:p>
    <w:p w:rsidR="00000000" w:rsidDel="00000000" w:rsidP="00000000" w:rsidRDefault="00000000" w:rsidRPr="00000000" w14:paraId="00000017">
      <w:pPr>
        <w:spacing w:after="240" w:before="240" w:lineRule="auto"/>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o"/>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